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26C3C" w14:textId="22BE399D" w:rsidR="00C370B9" w:rsidRDefault="00C370B9" w:rsidP="00C370B9">
      <w:pPr>
        <w:pStyle w:val="Antrat2"/>
        <w:numPr>
          <w:ilvl w:val="0"/>
          <w:numId w:val="0"/>
        </w:numPr>
        <w:ind w:firstLine="720"/>
        <w:jc w:val="center"/>
        <w:rPr>
          <w:rFonts w:eastAsia="Calibri"/>
          <w:szCs w:val="24"/>
        </w:rPr>
      </w:pPr>
      <w:bookmarkStart w:id="0" w:name="_Ref39484039"/>
      <w:bookmarkStart w:id="1" w:name="_Ref40278562"/>
      <w:bookmarkStart w:id="2" w:name="_Toc48053190"/>
      <w:r>
        <w:rPr>
          <w:rFonts w:eastAsia="Calibri"/>
          <w:szCs w:val="24"/>
        </w:rPr>
        <w:t xml:space="preserve">                                                                                                                               </w:t>
      </w:r>
      <w:r w:rsidR="003C5402" w:rsidRPr="005B30D4">
        <w:rPr>
          <w:rFonts w:eastAsia="Calibri"/>
          <w:szCs w:val="24"/>
        </w:rPr>
        <w:t xml:space="preserve">Pirkimo sąlygų </w:t>
      </w:r>
      <w:r w:rsidR="00B90F79">
        <w:rPr>
          <w:rFonts w:eastAsia="Calibri"/>
          <w:szCs w:val="24"/>
        </w:rPr>
        <w:t>5</w:t>
      </w:r>
      <w:r w:rsidR="003C5402" w:rsidRPr="005B30D4">
        <w:rPr>
          <w:rFonts w:eastAsia="Calibri"/>
          <w:szCs w:val="24"/>
        </w:rPr>
        <w:t xml:space="preserve"> priedas „Ekonominio </w:t>
      </w:r>
    </w:p>
    <w:p w14:paraId="0690D661" w14:textId="2D13E0C3" w:rsidR="003C5402" w:rsidRPr="005B30D4" w:rsidRDefault="003C5402" w:rsidP="003C5402">
      <w:pPr>
        <w:pStyle w:val="Antrat2"/>
        <w:numPr>
          <w:ilvl w:val="0"/>
          <w:numId w:val="0"/>
        </w:numPr>
        <w:ind w:firstLine="720"/>
        <w:jc w:val="right"/>
        <w:rPr>
          <w:rFonts w:eastAsia="Calibri"/>
          <w:szCs w:val="24"/>
        </w:rPr>
      </w:pPr>
      <w:r w:rsidRPr="005B30D4">
        <w:rPr>
          <w:rFonts w:eastAsia="Calibri"/>
          <w:szCs w:val="24"/>
        </w:rPr>
        <w:t>naudingumo kriterijų vertinimo skalė ir aprašymas“</w:t>
      </w:r>
      <w:bookmarkEnd w:id="0"/>
      <w:bookmarkEnd w:id="1"/>
      <w:bookmarkEnd w:id="2"/>
    </w:p>
    <w:p w14:paraId="7D7CEEB9" w14:textId="77777777" w:rsidR="003C5402" w:rsidRPr="005B30D4" w:rsidRDefault="003C5402" w:rsidP="003C5402">
      <w:pPr>
        <w:jc w:val="center"/>
        <w:rPr>
          <w:rFonts w:ascii="Times New Roman" w:hAnsi="Times New Roman" w:cs="Times New Roman"/>
          <w:b/>
          <w:sz w:val="24"/>
        </w:rPr>
      </w:pPr>
    </w:p>
    <w:p w14:paraId="3CDF24D8" w14:textId="77777777" w:rsidR="003C5402" w:rsidRDefault="003C5402" w:rsidP="003C5402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EKONOMINIO NAUDINGUMO KRITERIJŲ VERTINIMO SKALĖ IR APRAŠYMAS</w:t>
      </w:r>
    </w:p>
    <w:p w14:paraId="57955333" w14:textId="77777777" w:rsidR="003C5402" w:rsidRDefault="003C5402" w:rsidP="003C5402">
      <w:pPr>
        <w:jc w:val="center"/>
        <w:rPr>
          <w:rFonts w:ascii="Times New Roman" w:hAnsi="Times New Roman" w:cs="Times New Roman"/>
          <w:b/>
          <w:sz w:val="24"/>
        </w:rPr>
      </w:pPr>
    </w:p>
    <w:p w14:paraId="6EA2D7D7" w14:textId="680C5E1F" w:rsidR="003C5402" w:rsidRDefault="003C5402" w:rsidP="003C5402">
      <w:pPr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Žemiau pateikiami ekspertinio vertinimo pagal ekonominius naudingumo kriterijus aprašymai. </w:t>
      </w:r>
    </w:p>
    <w:p w14:paraId="783F43CB" w14:textId="77777777" w:rsidR="003C5402" w:rsidRDefault="003C5402" w:rsidP="003C5402">
      <w:pPr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14:paraId="2E18CA25" w14:textId="77777777" w:rsidR="003C5402" w:rsidRDefault="003C5402" w:rsidP="003C5402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 w:rsidRPr="00533BD8">
        <w:rPr>
          <w:rFonts w:ascii="Times New Roman" w:hAnsi="Times New Roman" w:cs="Times New Roman"/>
          <w:b/>
          <w:bCs/>
          <w:color w:val="000000"/>
          <w:sz w:val="24"/>
        </w:rPr>
        <w:t>1 lentelė</w:t>
      </w:r>
      <w:r>
        <w:rPr>
          <w:rFonts w:ascii="Times New Roman" w:hAnsi="Times New Roman" w:cs="Times New Roman"/>
          <w:b/>
          <w:bCs/>
          <w:color w:val="000000"/>
          <w:sz w:val="24"/>
        </w:rPr>
        <w:t>.</w:t>
      </w:r>
      <w:r w:rsidRPr="00533BD8">
        <w:rPr>
          <w:rFonts w:ascii="Times New Roman" w:hAnsi="Times New Roman" w:cs="Times New Roman"/>
          <w:b/>
          <w:bCs/>
          <w:color w:val="000000"/>
          <w:sz w:val="24"/>
        </w:rPr>
        <w:t xml:space="preserve"> Vertinimo kriterijų aprašymas</w:t>
      </w:r>
    </w:p>
    <w:p w14:paraId="080FA99D" w14:textId="77777777" w:rsidR="003C5402" w:rsidRPr="00533BD8" w:rsidRDefault="003C5402" w:rsidP="003C5402">
      <w:pPr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1"/>
        <w:gridCol w:w="13636"/>
      </w:tblGrid>
      <w:tr w:rsidR="003C5402" w14:paraId="52245FB4" w14:textId="77777777" w:rsidTr="2935546B"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5BEA9A0A" w14:textId="54B82EB8" w:rsidR="003C5402" w:rsidRDefault="003C5402" w:rsidP="00C63342">
            <w:pPr>
              <w:tabs>
                <w:tab w:val="left" w:pos="5622"/>
              </w:tabs>
              <w:spacing w:before="120" w:after="12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Pirmas kriterijus (</w:t>
            </w:r>
            <w:r w:rsidR="00D65619">
              <w:rPr>
                <w:rFonts w:ascii="Times New Roman" w:hAnsi="Times New Roman" w:cs="Times New Roman"/>
                <w:b/>
                <w:color w:val="000000"/>
                <w:sz w:val="24"/>
              </w:rPr>
              <w:t>K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– Kaina </w:t>
            </w:r>
          </w:p>
        </w:tc>
      </w:tr>
      <w:tr w:rsidR="003C5402" w14:paraId="2710D3B6" w14:textId="77777777" w:rsidTr="2935546B"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1977AD58" w14:textId="77777777" w:rsidR="004A67C0" w:rsidRDefault="003C5402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Antras kriterijus (</w:t>
            </w:r>
            <w:r w:rsidR="00D65619">
              <w:rPr>
                <w:rFonts w:ascii="Times New Roman" w:hAnsi="Times New Roman" w:cs="Times New Roman"/>
                <w:b/>
                <w:color w:val="000000"/>
                <w:sz w:val="24"/>
              </w:rPr>
              <w:t>Q1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– </w:t>
            </w:r>
            <w:r w:rsidR="004A67C0" w:rsidRPr="00FE2A42">
              <w:rPr>
                <w:rFonts w:ascii="Times New Roman" w:hAnsi="Times New Roman" w:cs="Times New Roman"/>
                <w:b/>
                <w:bCs/>
                <w:sz w:val="24"/>
              </w:rPr>
              <w:t>Integracijos rodiklių analizės metodologija</w:t>
            </w:r>
            <w:r w:rsidR="004A67C0">
              <w:rPr>
                <w:rFonts w:ascii="Times New Roman" w:hAnsi="Times New Roman" w:cs="Times New Roman"/>
                <w:b/>
                <w:bCs/>
                <w:sz w:val="24"/>
              </w:rPr>
              <w:t xml:space="preserve">. </w:t>
            </w:r>
            <w:r w:rsidR="004A67C0" w:rsidRPr="00FE2A42">
              <w:rPr>
                <w:rFonts w:ascii="Times New Roman" w:hAnsi="Times New Roman" w:cs="Times New Roman"/>
                <w:b/>
                <w:bCs/>
                <w:sz w:val="24"/>
              </w:rPr>
              <w:t>Tiekėjas pasiūlyme pateikia:</w:t>
            </w:r>
            <w:r w:rsidR="004A67C0" w:rsidRPr="00FE2A42">
              <w:rPr>
                <w:rFonts w:ascii="Times New Roman" w:hAnsi="Times New Roman" w:cs="Times New Roman"/>
                <w:sz w:val="24"/>
              </w:rPr>
              <w:t> </w:t>
            </w:r>
            <w:r w:rsidR="004A67C0" w:rsidRPr="00FE2A42">
              <w:rPr>
                <w:rFonts w:ascii="Times New Roman" w:hAnsi="Times New Roman" w:cs="Times New Roman"/>
                <w:sz w:val="24"/>
              </w:rPr>
              <w:br/>
            </w:r>
            <w:bookmarkStart w:id="3" w:name="_Hlk221112577"/>
            <w:r w:rsidR="004A67C0" w:rsidRPr="00FE2A42">
              <w:rPr>
                <w:rFonts w:ascii="Times New Roman" w:hAnsi="Times New Roman" w:cs="Times New Roman"/>
                <w:sz w:val="24"/>
              </w:rPr>
              <w:t xml:space="preserve">integracijos rodiklių analizės metodologijos aprašymą </w:t>
            </w:r>
            <w:bookmarkEnd w:id="3"/>
            <w:r w:rsidR="004A67C0" w:rsidRPr="00FE2A42">
              <w:rPr>
                <w:rFonts w:ascii="Times New Roman" w:hAnsi="Times New Roman" w:cs="Times New Roman"/>
                <w:sz w:val="24"/>
              </w:rPr>
              <w:t>(iki 2 psl.). </w:t>
            </w:r>
            <w:r w:rsidR="004A67C0" w:rsidRPr="00FB7E09">
              <w:rPr>
                <w:rFonts w:ascii="Times New Roman" w:hAnsi="Times New Roman" w:cs="Times New Roman"/>
                <w:b/>
                <w:sz w:val="24"/>
              </w:rPr>
              <w:t>Vertinimo elementai:</w:t>
            </w:r>
            <w:r w:rsidR="004A67C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83358DA" w14:textId="27524040" w:rsidR="004A67C0" w:rsidRDefault="004A67C0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FE2A42">
              <w:rPr>
                <w:rFonts w:ascii="Times New Roman" w:hAnsi="Times New Roman" w:cs="Times New Roman"/>
                <w:sz w:val="24"/>
              </w:rPr>
              <w:t>Aiškiai apibrėžta integracijos kaip proceso samprata ir analizės logika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0AB78AFA" w14:textId="3A048536" w:rsidR="004A67C0" w:rsidRDefault="004A67C0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Pr="00FE2A4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E2A42">
              <w:rPr>
                <w:rFonts w:ascii="Times New Roman" w:hAnsi="Times New Roman" w:cs="Times New Roman"/>
                <w:sz w:val="24"/>
              </w:rPr>
              <w:t>Nurodyti pagrindiniai duomenų šaltiniai ir analizės metodai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5A773FD5" w14:textId="219625B8" w:rsidR="004A67C0" w:rsidRDefault="004A67C0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FE2A42">
              <w:rPr>
                <w:rFonts w:ascii="Times New Roman" w:hAnsi="Times New Roman" w:cs="Times New Roman"/>
                <w:sz w:val="24"/>
              </w:rPr>
              <w:t>Numatyta tarptautinės praktikos analizė ir jos pritaikymas Lietuvos kontekstui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1831BF7D" w14:textId="5F31E32C" w:rsidR="00E7097D" w:rsidRPr="00FB7E09" w:rsidRDefault="00E7097D" w:rsidP="004A67C0">
            <w:pPr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Trečias kriterijus (Q2) - </w:t>
            </w:r>
            <w:r w:rsidRPr="00FE2A42">
              <w:rPr>
                <w:rFonts w:ascii="Times New Roman" w:hAnsi="Times New Roman" w:cs="Times New Roman"/>
                <w:b/>
                <w:bCs/>
                <w:sz w:val="24"/>
              </w:rPr>
              <w:t>Integracijos rodiklių sistemos formavimo prieiga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. </w:t>
            </w:r>
            <w:r w:rsidRPr="00FE2A42">
              <w:rPr>
                <w:rFonts w:ascii="Times New Roman" w:hAnsi="Times New Roman" w:cs="Times New Roman"/>
                <w:b/>
                <w:bCs/>
                <w:sz w:val="24"/>
              </w:rPr>
              <w:t>Tiekėjas pasiūlyme pateikia:</w:t>
            </w:r>
            <w:r w:rsidRPr="00FE2A42">
              <w:rPr>
                <w:rFonts w:ascii="Times New Roman" w:hAnsi="Times New Roman" w:cs="Times New Roman"/>
                <w:sz w:val="24"/>
              </w:rPr>
              <w:t> </w:t>
            </w:r>
            <w:r w:rsidRPr="00FE2A42">
              <w:rPr>
                <w:rFonts w:ascii="Times New Roman" w:hAnsi="Times New Roman" w:cs="Times New Roman"/>
                <w:sz w:val="24"/>
              </w:rPr>
              <w:br/>
            </w:r>
            <w:bookmarkStart w:id="4" w:name="_Hlk221112596"/>
            <w:r w:rsidRPr="00FE2A42">
              <w:rPr>
                <w:rFonts w:ascii="Times New Roman" w:hAnsi="Times New Roman" w:cs="Times New Roman"/>
                <w:sz w:val="24"/>
              </w:rPr>
              <w:t>integracijos rodiklių sistemos formavimo prieigos aprašymą</w:t>
            </w:r>
            <w:bookmarkEnd w:id="4"/>
            <w:r w:rsidRPr="00FE2A42">
              <w:rPr>
                <w:rFonts w:ascii="Times New Roman" w:hAnsi="Times New Roman" w:cs="Times New Roman"/>
                <w:sz w:val="24"/>
              </w:rPr>
              <w:t xml:space="preserve"> (iki 2 psl.)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Pr="00FB7E09">
              <w:rPr>
                <w:rFonts w:ascii="Times New Roman" w:hAnsi="Times New Roman" w:cs="Times New Roman"/>
                <w:b/>
                <w:bCs/>
                <w:sz w:val="24"/>
              </w:rPr>
              <w:t>Vertinimo elementa</w:t>
            </w:r>
            <w:r w:rsidRPr="00FB7E09">
              <w:rPr>
                <w:rFonts w:ascii="Times New Roman" w:hAnsi="Times New Roman" w:cs="Times New Roman"/>
                <w:b/>
                <w:bCs/>
                <w:sz w:val="24"/>
              </w:rPr>
              <w:t>i:</w:t>
            </w:r>
          </w:p>
          <w:p w14:paraId="17E4FCE8" w14:textId="759B9EDF" w:rsidR="00E7097D" w:rsidRDefault="00E7097D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FE2A42">
              <w:rPr>
                <w:rFonts w:ascii="Times New Roman" w:hAnsi="Times New Roman" w:cs="Times New Roman"/>
                <w:sz w:val="24"/>
              </w:rPr>
              <w:t>Aprašyta rodiklių sistemos struktūra pagal temines sritis (dimensijas), pritaikytas Lietuvos kontekstui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6E2ABB42" w14:textId="772C35C7" w:rsidR="00E7097D" w:rsidRDefault="00E7097D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</w:t>
            </w:r>
            <w:r w:rsidRPr="00FE2A42">
              <w:rPr>
                <w:rFonts w:ascii="Times New Roman" w:hAnsi="Times New Roman" w:cs="Times New Roman"/>
                <w:sz w:val="24"/>
              </w:rPr>
              <w:t>Aprašyta prieiga, kuria bus identifikuojami Lietuvai aktualūs integracijos rodikliai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76180628" w14:textId="54C0A7C9" w:rsidR="00E7097D" w:rsidRDefault="00E7097D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FE2A42">
              <w:rPr>
                <w:rFonts w:ascii="Times New Roman" w:hAnsi="Times New Roman" w:cs="Times New Roman"/>
                <w:sz w:val="24"/>
              </w:rPr>
              <w:t>Numatyta, kaip bus užtikrinamas rodiklių ilgalaikis taikymas, palyginamumas laike ir suderinamumas su esamomis duomenų sistemomis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7DF1A61B" w14:textId="264EAA8F" w:rsidR="00E7097D" w:rsidRDefault="00E7097D" w:rsidP="004A67C0">
            <w:pPr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Ketvirtas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kriterijus (Q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- </w:t>
            </w:r>
            <w:r w:rsidRPr="00FE2A42">
              <w:rPr>
                <w:rFonts w:ascii="Times New Roman" w:hAnsi="Times New Roman" w:cs="Times New Roman"/>
                <w:b/>
                <w:bCs/>
                <w:sz w:val="24"/>
              </w:rPr>
              <w:t>Sociokultūrinio įvado metinio vertinimo metodologija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. </w:t>
            </w:r>
            <w:r w:rsidRPr="00FE2A42">
              <w:rPr>
                <w:rFonts w:ascii="Times New Roman" w:hAnsi="Times New Roman" w:cs="Times New Roman"/>
                <w:b/>
                <w:bCs/>
                <w:sz w:val="24"/>
              </w:rPr>
              <w:t>Tiekėjas pasiūlyme pateikia:</w:t>
            </w:r>
            <w:r w:rsidRPr="00FE2A42">
              <w:rPr>
                <w:rFonts w:ascii="Times New Roman" w:hAnsi="Times New Roman" w:cs="Times New Roman"/>
                <w:sz w:val="24"/>
              </w:rPr>
              <w:t> </w:t>
            </w:r>
            <w:r w:rsidRPr="00FE2A42">
              <w:rPr>
                <w:rFonts w:ascii="Times New Roman" w:hAnsi="Times New Roman" w:cs="Times New Roman"/>
                <w:sz w:val="24"/>
              </w:rPr>
              <w:br/>
            </w:r>
            <w:bookmarkStart w:id="5" w:name="_Hlk221112349"/>
            <w:bookmarkStart w:id="6" w:name="_Hlk221112618"/>
            <w:bookmarkStart w:id="7" w:name="_GoBack"/>
            <w:r w:rsidRPr="00201F5B">
              <w:rPr>
                <w:rFonts w:ascii="Times New Roman" w:hAnsi="Times New Roman" w:cs="Times New Roman"/>
                <w:sz w:val="24"/>
              </w:rPr>
              <w:t>preliminarią sociokultūrinio įvado programos metinio vertinimo </w:t>
            </w:r>
            <w:r w:rsidRPr="00201F5B">
              <w:rPr>
                <w:rFonts w:ascii="Times New Roman" w:hAnsi="Times New Roman" w:cs="Times New Roman"/>
                <w:bCs/>
                <w:sz w:val="24"/>
              </w:rPr>
              <w:t>struktūrą ir taikomus analizės metodus</w:t>
            </w:r>
            <w:bookmarkEnd w:id="6"/>
            <w:r w:rsidRPr="00FE2A42">
              <w:rPr>
                <w:rFonts w:ascii="Times New Roman" w:hAnsi="Times New Roman" w:cs="Times New Roman"/>
                <w:sz w:val="24"/>
              </w:rPr>
              <w:t> (iki 2 psl.)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bookmarkEnd w:id="5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bookmarkEnd w:id="7"/>
            <w:r w:rsidRPr="00FB7E09">
              <w:rPr>
                <w:rFonts w:ascii="Times New Roman" w:hAnsi="Times New Roman" w:cs="Times New Roman"/>
                <w:b/>
                <w:bCs/>
                <w:sz w:val="24"/>
              </w:rPr>
              <w:t>Vertinimo elementai:</w:t>
            </w:r>
          </w:p>
          <w:p w14:paraId="32F1FD93" w14:textId="78DF7574" w:rsidR="00E7097D" w:rsidRDefault="00E7097D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FE2A42">
              <w:rPr>
                <w:rFonts w:ascii="Times New Roman" w:hAnsi="Times New Roman" w:cs="Times New Roman"/>
                <w:sz w:val="24"/>
              </w:rPr>
              <w:t>Pateikta preliminari metinio vertinimo struktūra, apimanti pasiekiamumo, įgyvendinimo ir trumpalaikio poveikio vertinimą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</w:p>
          <w:p w14:paraId="2FA9EAC3" w14:textId="607B292C" w:rsidR="00E7097D" w:rsidRDefault="00E7097D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FB7E09" w:rsidRPr="00FE2A4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B7E09" w:rsidRPr="00FE2A42">
              <w:rPr>
                <w:rFonts w:ascii="Times New Roman" w:hAnsi="Times New Roman" w:cs="Times New Roman"/>
                <w:sz w:val="24"/>
              </w:rPr>
              <w:t>Nurodyti planuojami taikyti kiekybiniai ir (ar) kokybiniai duomenų rinkimo ir analizės metodai</w:t>
            </w:r>
            <w:r w:rsidR="00FB7E09">
              <w:rPr>
                <w:rFonts w:ascii="Times New Roman" w:hAnsi="Times New Roman" w:cs="Times New Roman"/>
                <w:sz w:val="24"/>
              </w:rPr>
              <w:t>;</w:t>
            </w:r>
          </w:p>
          <w:p w14:paraId="6FE77325" w14:textId="755ABEA5" w:rsidR="00FB7E09" w:rsidRPr="00FE2A42" w:rsidRDefault="00FB7E09" w:rsidP="004A67C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</w:t>
            </w:r>
            <w:r w:rsidRPr="00FE2A42">
              <w:rPr>
                <w:rFonts w:ascii="Times New Roman" w:hAnsi="Times New Roman" w:cs="Times New Roman"/>
                <w:sz w:val="24"/>
              </w:rPr>
              <w:t>Numatyta savivaldybių palyginimo prieiga ir rezultatų panaudojimas rekomendacijoms formuoti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14:paraId="58784FB6" w14:textId="45F98B70" w:rsidR="003C5402" w:rsidRDefault="003C5402" w:rsidP="00BC77DC">
            <w:pPr>
              <w:tabs>
                <w:tab w:val="left" w:pos="5622"/>
              </w:tabs>
              <w:spacing w:after="8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1F0959E3" w14:textId="5B4A8C0D" w:rsidR="00C16EED" w:rsidRDefault="003C5402" w:rsidP="00C63342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u w:val="single"/>
              </w:rPr>
              <w:t>SVARBU!!!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Jeigu informacija bus nenurodyta arba nurodyta nepakankama, arba </w:t>
            </w:r>
            <w:r w:rsid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kartu su pirkimo pasiūlymu</w:t>
            </w:r>
            <w:r w:rsid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nepateikt</w:t>
            </w:r>
            <w:r w:rsid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i</w:t>
            </w:r>
            <w:r w:rsidR="00F41BB4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4A67C0">
              <w:rPr>
                <w:rFonts w:ascii="Times New Roman" w:hAnsi="Times New Roman" w:cs="Times New Roman"/>
                <w:i/>
                <w:color w:val="000000"/>
                <w:sz w:val="24"/>
              </w:rPr>
              <w:t>integracijos rodiklių analizės metodologijos</w:t>
            </w:r>
            <w:r w:rsid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ir 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integracijos rodiklių sistemos formavimo prieigos</w:t>
            </w:r>
            <w:r w:rsidR="004A67C0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aprašyma</w:t>
            </w:r>
            <w:r w:rsid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i bei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,</w:t>
            </w:r>
            <w:r w:rsid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preliminari sociokultūrinio įvado programos metinio vertinimo struktūr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a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ir taikom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i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analizės metod</w:t>
            </w:r>
            <w:r w:rsidR="00FB7E09" w:rsidRPr="00FB7E09">
              <w:rPr>
                <w:rFonts w:ascii="Times New Roman" w:hAnsi="Times New Roman" w:cs="Times New Roman"/>
                <w:i/>
                <w:color w:val="000000"/>
                <w:sz w:val="24"/>
              </w:rPr>
              <w:t>ai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, bus vertinama, kad </w:t>
            </w:r>
            <w:r w:rsidR="00F41BB4">
              <w:rPr>
                <w:rFonts w:ascii="Times New Roman" w:hAnsi="Times New Roman" w:cs="Times New Roman"/>
                <w:i/>
                <w:color w:val="000000"/>
                <w:sz w:val="24"/>
              </w:rPr>
              <w:t>paslaugų teikėjas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neatitinka ekonominio naudingumo vertinimo kriterijaus ar parametro. </w:t>
            </w:r>
          </w:p>
          <w:p w14:paraId="1A96D25C" w14:textId="51F7807F" w:rsidR="003C5402" w:rsidRDefault="003C5402" w:rsidP="00C16EED">
            <w:pPr>
              <w:spacing w:after="80"/>
              <w:jc w:val="both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</w:rPr>
              <w:t>Vadovaujantis Lietuvos Respublikos viešųjų pirkimų įstatymo 45 straipsnio 3 dalies ir 55 straipsnio 9 dalies nuostatomis ši informacija negali būti tikslinama pasiūlymų vertinimo pagal kokybės kriterijus etape.</w:t>
            </w:r>
          </w:p>
        </w:tc>
      </w:tr>
      <w:tr w:rsidR="00D65619" w14:paraId="3E05F13A" w14:textId="77777777" w:rsidTr="2935546B">
        <w:tc>
          <w:tcPr>
            <w:tcW w:w="147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12D32E3" w14:textId="51F19D0C" w:rsidR="00D65619" w:rsidRDefault="00D65619" w:rsidP="00BC77DC">
            <w:pPr>
              <w:tabs>
                <w:tab w:val="left" w:pos="5622"/>
              </w:tabs>
              <w:spacing w:after="8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</w:tc>
      </w:tr>
      <w:tr w:rsidR="003C5402" w14:paraId="207060C5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96C11D" w14:textId="77777777" w:rsidR="003C5402" w:rsidRDefault="003C5402" w:rsidP="00C63342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>Balas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B40C3" w14:textId="6F0FCFF2" w:rsidR="003C5402" w:rsidRDefault="003C5402" w:rsidP="00C63342">
            <w:pPr>
              <w:tabs>
                <w:tab w:val="left" w:pos="5622"/>
              </w:tabs>
              <w:spacing w:before="120" w:after="120"/>
              <w:ind w:firstLine="0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Pirmas parametras (</w:t>
            </w:r>
            <w:r w:rsidR="00D65619">
              <w:rPr>
                <w:rFonts w:ascii="Times New Roman" w:hAnsi="Times New Roman" w:cs="Times New Roman"/>
                <w:b/>
                <w:color w:val="000000"/>
                <w:sz w:val="24"/>
              </w:rPr>
              <w:t>Q1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– </w:t>
            </w:r>
            <w:r w:rsidR="0080321C" w:rsidRPr="00FE2A42">
              <w:rPr>
                <w:rFonts w:ascii="Times New Roman" w:hAnsi="Times New Roman" w:cs="Times New Roman"/>
                <w:b/>
                <w:bCs/>
                <w:sz w:val="24"/>
              </w:rPr>
              <w:t>Integracijos rodiklių analizės metodologija</w:t>
            </w:r>
          </w:p>
        </w:tc>
      </w:tr>
      <w:tr w:rsidR="00ED1598" w14:paraId="24B6564C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15774" w14:textId="021974EF" w:rsidR="00ED1598" w:rsidRPr="00ED1598" w:rsidRDefault="00ED1598" w:rsidP="00C63342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ED1598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4D182" w14:textId="309DD985" w:rsidR="00ED1598" w:rsidRPr="00ED1598" w:rsidRDefault="0080321C" w:rsidP="00C63342">
            <w:pPr>
              <w:tabs>
                <w:tab w:val="left" w:pos="5622"/>
              </w:tabs>
              <w:spacing w:before="120" w:after="120"/>
              <w:ind w:firstLine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Nepateikta informacija nurodyta vertinimo elementų lentelėje</w:t>
            </w:r>
          </w:p>
        </w:tc>
      </w:tr>
      <w:tr w:rsidR="003C5402" w14:paraId="60B21902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3D16A6" w14:textId="6E4EC189" w:rsidR="003C5402" w:rsidRDefault="0080321C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9A90CE" w14:textId="7BA86F12" w:rsidR="003C5402" w:rsidRDefault="0080321C" w:rsidP="00C63342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</w:t>
            </w:r>
          </w:p>
        </w:tc>
      </w:tr>
      <w:tr w:rsidR="003C5402" w14:paraId="4E5BE6BE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426586" w14:textId="2AD48ECC" w:rsidR="003C5402" w:rsidRDefault="0080321C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DC283" w14:textId="17FEEFF3" w:rsidR="003C5402" w:rsidRDefault="0080321C" w:rsidP="00C63342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  <w:tr w:rsidR="003C5402" w14:paraId="20F38F02" w14:textId="77777777" w:rsidTr="2935546B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AFE7FB" w14:textId="77777777" w:rsidR="003C5402" w:rsidRDefault="003C5402" w:rsidP="00C63342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</w:rPr>
              <w:t>Balas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56363AD" w14:textId="4D4A1B42" w:rsidR="003C5402" w:rsidRPr="00F97348" w:rsidRDefault="003C5402" w:rsidP="2935546B">
            <w:pPr>
              <w:spacing w:before="120" w:after="12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</w:pPr>
            <w:r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Antras parametras (</w:t>
            </w:r>
            <w:r w:rsidR="00D6561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Q2</w:t>
            </w:r>
            <w:r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) –</w:t>
            </w:r>
            <w:r w:rsidR="00F97348"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</w:t>
            </w:r>
            <w:r w:rsidR="0080321C" w:rsidRPr="00FE2A42">
              <w:rPr>
                <w:rFonts w:ascii="Times New Roman" w:hAnsi="Times New Roman" w:cs="Times New Roman"/>
                <w:b/>
                <w:bCs/>
                <w:sz w:val="24"/>
              </w:rPr>
              <w:t>Integracijos rodiklių sistemos formavimo prieiga</w:t>
            </w:r>
          </w:p>
        </w:tc>
      </w:tr>
      <w:tr w:rsidR="003C5402" w14:paraId="4B12FE3B" w14:textId="77777777" w:rsidTr="0080321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C20B2E" w14:textId="256AFE82" w:rsidR="003C5402" w:rsidRDefault="00D65619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37DC81" w14:textId="797B5DAF" w:rsidR="003C5402" w:rsidRPr="0080321C" w:rsidRDefault="0080321C" w:rsidP="0080321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</w:t>
            </w:r>
            <w:r>
              <w:rPr>
                <w:rFonts w:ascii="Times New Roman" w:hAnsi="Times New Roman" w:cs="Times New Roman"/>
                <w:sz w:val="24"/>
              </w:rPr>
              <w:t>ta</w:t>
            </w:r>
            <w:r w:rsidRPr="00FE2A42">
              <w:rPr>
                <w:rFonts w:ascii="Times New Roman" w:hAnsi="Times New Roman" w:cs="Times New Roman"/>
                <w:sz w:val="24"/>
              </w:rPr>
              <w:t xml:space="preserve"> informacija nurodyta vertinimo elementų lentelėje  </w:t>
            </w:r>
          </w:p>
        </w:tc>
      </w:tr>
      <w:tr w:rsidR="003C5402" w14:paraId="48348D33" w14:textId="77777777" w:rsidTr="0080321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AFEE35" w14:textId="4E38753A" w:rsidR="003C5402" w:rsidRDefault="00D65619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6BD76F" w14:textId="0E9612A3" w:rsidR="003C5402" w:rsidRDefault="0080321C" w:rsidP="00F97348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 </w:t>
            </w:r>
            <w:r w:rsidRPr="00FE2A42">
              <w:rPr>
                <w:rFonts w:ascii="Times New Roman" w:hAnsi="Times New Roman" w:cs="Times New Roman"/>
                <w:sz w:val="24"/>
                <w:lang w:val="en-US"/>
              </w:rPr>
              <w:t> </w:t>
            </w:r>
          </w:p>
        </w:tc>
      </w:tr>
      <w:tr w:rsidR="003C5402" w14:paraId="2079FC55" w14:textId="77777777" w:rsidTr="0080321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19A922" w14:textId="5C30A462" w:rsidR="003C5402" w:rsidRDefault="0080321C" w:rsidP="00C6334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5B9E9" w14:textId="051AE3C6" w:rsidR="003C5402" w:rsidRPr="003B5AEB" w:rsidRDefault="0080321C" w:rsidP="003B5AEB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  <w:tr w:rsidR="0080321C" w14:paraId="3BA50754" w14:textId="77777777" w:rsidTr="0080321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43EE07" w14:textId="68183537" w:rsidR="0080321C" w:rsidRDefault="0080321C" w:rsidP="0080321C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0321C">
              <w:rPr>
                <w:rFonts w:ascii="Times New Roman" w:hAnsi="Times New Roman" w:cs="Times New Roman"/>
                <w:b/>
                <w:color w:val="000000"/>
                <w:sz w:val="24"/>
              </w:rPr>
              <w:t>Balas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0F726A" w14:textId="7443003C" w:rsidR="0080321C" w:rsidRPr="00FE2A42" w:rsidRDefault="0080321C" w:rsidP="003B5AEB">
            <w:pPr>
              <w:tabs>
                <w:tab w:val="left" w:pos="5622"/>
              </w:tabs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Trečias</w:t>
            </w:r>
            <w:r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parametras (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Q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3</w:t>
            </w:r>
            <w:r w:rsidRPr="00F9734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>) –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</w:rPr>
              <w:t xml:space="preserve"> </w:t>
            </w:r>
            <w:r w:rsidRPr="00FE2A42">
              <w:rPr>
                <w:rFonts w:ascii="Times New Roman" w:hAnsi="Times New Roman" w:cs="Times New Roman"/>
                <w:b/>
                <w:bCs/>
                <w:sz w:val="24"/>
              </w:rPr>
              <w:t>Sociokultūrinio įvado metinio vertinimo metodologija</w:t>
            </w:r>
          </w:p>
        </w:tc>
      </w:tr>
      <w:tr w:rsidR="0080321C" w14:paraId="4B06DCE0" w14:textId="77777777" w:rsidTr="0080321C">
        <w:trPr>
          <w:trHeight w:val="283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61A61" w14:textId="751CCF60" w:rsidR="0080321C" w:rsidRPr="0080321C" w:rsidRDefault="0080321C" w:rsidP="0080321C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0321C">
              <w:rPr>
                <w:rFonts w:ascii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7EBC33" w14:textId="2AE0B4DB" w:rsidR="0080321C" w:rsidRPr="0080321C" w:rsidRDefault="0080321C" w:rsidP="0080321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Nepateik</w:t>
            </w:r>
            <w:r>
              <w:rPr>
                <w:rFonts w:ascii="Times New Roman" w:hAnsi="Times New Roman" w:cs="Times New Roman"/>
                <w:sz w:val="24"/>
              </w:rPr>
              <w:t>ta</w:t>
            </w:r>
            <w:r w:rsidRPr="00FE2A42">
              <w:rPr>
                <w:rFonts w:ascii="Times New Roman" w:hAnsi="Times New Roman" w:cs="Times New Roman"/>
                <w:sz w:val="24"/>
              </w:rPr>
              <w:t xml:space="preserve"> informacija nurodyta vertinimo elementų lentelėje  </w:t>
            </w:r>
          </w:p>
        </w:tc>
      </w:tr>
      <w:tr w:rsidR="0080321C" w14:paraId="13D3C3DE" w14:textId="77777777" w:rsidTr="0080321C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840184" w14:textId="6D4C9B8B" w:rsidR="0080321C" w:rsidRPr="0080321C" w:rsidRDefault="0080321C" w:rsidP="0080321C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0321C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3B23A8" w14:textId="497C849C" w:rsidR="0080321C" w:rsidRPr="0080321C" w:rsidRDefault="0080321C" w:rsidP="0080321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Iš dalies pateikta informacija nurodyta vertinimo elementų lentelėje </w:t>
            </w:r>
            <w:r w:rsidRPr="0080321C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  <w:tr w:rsidR="0080321C" w14:paraId="045968F9" w14:textId="77777777" w:rsidTr="0080321C">
        <w:trPr>
          <w:trHeight w:val="227"/>
        </w:trPr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C392E" w14:textId="2EF82580" w:rsidR="0080321C" w:rsidRPr="0080321C" w:rsidRDefault="0080321C" w:rsidP="0080321C">
            <w:pPr>
              <w:spacing w:before="120" w:after="12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0321C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A5847" w14:textId="568118F8" w:rsidR="0080321C" w:rsidRPr="0080321C" w:rsidRDefault="0080321C" w:rsidP="0080321C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E2A42">
              <w:rPr>
                <w:rFonts w:ascii="Times New Roman" w:hAnsi="Times New Roman" w:cs="Times New Roman"/>
                <w:sz w:val="24"/>
              </w:rPr>
              <w:t>Pateikta visa informacija nurodyta vertinimo elementų lentelėje</w:t>
            </w:r>
          </w:p>
        </w:tc>
      </w:tr>
    </w:tbl>
    <w:p w14:paraId="20C7F20E" w14:textId="77777777" w:rsidR="00C461EA" w:rsidRDefault="00C461EA" w:rsidP="005D0577">
      <w:pPr>
        <w:ind w:firstLine="0"/>
        <w:rPr>
          <w:rFonts w:ascii="Times New Roman" w:hAnsi="Times New Roman" w:cs="Times New Roman"/>
          <w:b/>
        </w:rPr>
        <w:sectPr w:rsidR="00C461EA" w:rsidSect="008B57DB">
          <w:footerReference w:type="default" r:id="rId7"/>
          <w:pgSz w:w="16838" w:h="11906" w:orient="landscape"/>
          <w:pgMar w:top="851" w:right="1276" w:bottom="1135" w:left="1134" w:header="567" w:footer="567" w:gutter="0"/>
          <w:pgNumType w:start="1"/>
          <w:cols w:space="1296"/>
        </w:sectPr>
      </w:pPr>
    </w:p>
    <w:p w14:paraId="481F55F6" w14:textId="77777777" w:rsidR="003C5402" w:rsidRDefault="003C5402" w:rsidP="00BE1511">
      <w:pPr>
        <w:pStyle w:val="Sraopastraipa"/>
        <w:tabs>
          <w:tab w:val="left" w:pos="1134"/>
        </w:tabs>
        <w:spacing w:after="120"/>
        <w:ind w:left="709"/>
        <w:contextualSpacing w:val="0"/>
        <w:jc w:val="center"/>
        <w:rPr>
          <w:rFonts w:ascii="Times New Roman" w:hAnsi="Times New Roman"/>
          <w:i/>
          <w:szCs w:val="24"/>
          <w:lang w:val="lt-LT"/>
        </w:rPr>
      </w:pPr>
    </w:p>
    <w:p w14:paraId="75319355" w14:textId="77777777" w:rsidR="003C5402" w:rsidRDefault="003C5402" w:rsidP="003C5402">
      <w:pPr>
        <w:pStyle w:val="Sraopastraipa"/>
        <w:tabs>
          <w:tab w:val="left" w:pos="1134"/>
        </w:tabs>
        <w:ind w:left="709"/>
        <w:jc w:val="both"/>
        <w:rPr>
          <w:rFonts w:ascii="Times New Roman" w:hAnsi="Times New Roman"/>
          <w:i/>
          <w:iCs/>
          <w:sz w:val="22"/>
          <w:szCs w:val="22"/>
          <w:lang w:val="lt-LT"/>
        </w:rPr>
      </w:pPr>
    </w:p>
    <w:p w14:paraId="09EE2356" w14:textId="77777777" w:rsidR="003C5402" w:rsidRDefault="003C5402" w:rsidP="003C5402"/>
    <w:p w14:paraId="7D4231F9" w14:textId="77777777" w:rsidR="00CD7860" w:rsidRDefault="00CD7860"/>
    <w:sectPr w:rsidR="00CD786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45F02" w14:textId="77777777" w:rsidR="00673830" w:rsidRDefault="00673830" w:rsidP="00070D67">
      <w:r>
        <w:separator/>
      </w:r>
    </w:p>
  </w:endnote>
  <w:endnote w:type="continuationSeparator" w:id="0">
    <w:p w14:paraId="03C47B2E" w14:textId="77777777" w:rsidR="00673830" w:rsidRDefault="00673830" w:rsidP="0007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442487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10CC3" w14:textId="79FDC5BE" w:rsidR="00070D67" w:rsidRDefault="00070D6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1784A57" w14:textId="77777777" w:rsidR="00070D67" w:rsidRDefault="00070D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FD13F" w14:textId="77777777" w:rsidR="00673830" w:rsidRDefault="00673830" w:rsidP="00070D67">
      <w:r>
        <w:separator/>
      </w:r>
    </w:p>
  </w:footnote>
  <w:footnote w:type="continuationSeparator" w:id="0">
    <w:p w14:paraId="659AC418" w14:textId="77777777" w:rsidR="00673830" w:rsidRDefault="00673830" w:rsidP="0007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8757F6"/>
    <w:multiLevelType w:val="multilevel"/>
    <w:tmpl w:val="77C43FD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rFonts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402"/>
    <w:rsid w:val="00003F39"/>
    <w:rsid w:val="000050BC"/>
    <w:rsid w:val="000113A1"/>
    <w:rsid w:val="00014B16"/>
    <w:rsid w:val="00015D2F"/>
    <w:rsid w:val="00027A92"/>
    <w:rsid w:val="00030E71"/>
    <w:rsid w:val="000428F9"/>
    <w:rsid w:val="00046718"/>
    <w:rsid w:val="000656D1"/>
    <w:rsid w:val="00067A97"/>
    <w:rsid w:val="00070D67"/>
    <w:rsid w:val="000760B6"/>
    <w:rsid w:val="000833C9"/>
    <w:rsid w:val="000902C1"/>
    <w:rsid w:val="0009383B"/>
    <w:rsid w:val="000A6641"/>
    <w:rsid w:val="000B6037"/>
    <w:rsid w:val="000C676A"/>
    <w:rsid w:val="001158ED"/>
    <w:rsid w:val="00125CA2"/>
    <w:rsid w:val="00141619"/>
    <w:rsid w:val="0015721E"/>
    <w:rsid w:val="00170678"/>
    <w:rsid w:val="0017354D"/>
    <w:rsid w:val="00180EDD"/>
    <w:rsid w:val="001B4F9D"/>
    <w:rsid w:val="001C6CCA"/>
    <w:rsid w:val="001D15BD"/>
    <w:rsid w:val="001D45C8"/>
    <w:rsid w:val="001F58BB"/>
    <w:rsid w:val="00201F5B"/>
    <w:rsid w:val="002064F8"/>
    <w:rsid w:val="002122E6"/>
    <w:rsid w:val="00223853"/>
    <w:rsid w:val="00241450"/>
    <w:rsid w:val="00243370"/>
    <w:rsid w:val="00257955"/>
    <w:rsid w:val="002633B5"/>
    <w:rsid w:val="00264C21"/>
    <w:rsid w:val="0027382E"/>
    <w:rsid w:val="002764FF"/>
    <w:rsid w:val="00295F3C"/>
    <w:rsid w:val="002B36A1"/>
    <w:rsid w:val="002D46AF"/>
    <w:rsid w:val="002E30F1"/>
    <w:rsid w:val="002F4B83"/>
    <w:rsid w:val="002F6F6C"/>
    <w:rsid w:val="00315F89"/>
    <w:rsid w:val="00343ED6"/>
    <w:rsid w:val="00344111"/>
    <w:rsid w:val="00354EA4"/>
    <w:rsid w:val="003575F0"/>
    <w:rsid w:val="00366DDA"/>
    <w:rsid w:val="00371138"/>
    <w:rsid w:val="003839CB"/>
    <w:rsid w:val="003B5AEB"/>
    <w:rsid w:val="003B6A98"/>
    <w:rsid w:val="003C5402"/>
    <w:rsid w:val="003C7C0A"/>
    <w:rsid w:val="003E37FC"/>
    <w:rsid w:val="0040588C"/>
    <w:rsid w:val="0041153D"/>
    <w:rsid w:val="00420781"/>
    <w:rsid w:val="004308E2"/>
    <w:rsid w:val="004430CE"/>
    <w:rsid w:val="004557C3"/>
    <w:rsid w:val="00457C9E"/>
    <w:rsid w:val="004610A3"/>
    <w:rsid w:val="004A4E33"/>
    <w:rsid w:val="004A67C0"/>
    <w:rsid w:val="004B1463"/>
    <w:rsid w:val="004C1BF8"/>
    <w:rsid w:val="004D2FA2"/>
    <w:rsid w:val="00504930"/>
    <w:rsid w:val="00544561"/>
    <w:rsid w:val="00550B0F"/>
    <w:rsid w:val="00550B99"/>
    <w:rsid w:val="0057191B"/>
    <w:rsid w:val="00575875"/>
    <w:rsid w:val="005845E4"/>
    <w:rsid w:val="00587253"/>
    <w:rsid w:val="005B30D4"/>
    <w:rsid w:val="005D0577"/>
    <w:rsid w:val="005D0E31"/>
    <w:rsid w:val="005F0B86"/>
    <w:rsid w:val="00613942"/>
    <w:rsid w:val="00617535"/>
    <w:rsid w:val="006420B3"/>
    <w:rsid w:val="0065352B"/>
    <w:rsid w:val="00664372"/>
    <w:rsid w:val="00666B87"/>
    <w:rsid w:val="00673830"/>
    <w:rsid w:val="00681A3A"/>
    <w:rsid w:val="00693133"/>
    <w:rsid w:val="006A21A3"/>
    <w:rsid w:val="006A6474"/>
    <w:rsid w:val="006B5A68"/>
    <w:rsid w:val="006D053B"/>
    <w:rsid w:val="006D38E1"/>
    <w:rsid w:val="006E3292"/>
    <w:rsid w:val="006F3F97"/>
    <w:rsid w:val="00715890"/>
    <w:rsid w:val="00716279"/>
    <w:rsid w:val="00721817"/>
    <w:rsid w:val="007379D1"/>
    <w:rsid w:val="007470B3"/>
    <w:rsid w:val="00762F9B"/>
    <w:rsid w:val="007918CD"/>
    <w:rsid w:val="007924E0"/>
    <w:rsid w:val="007A02E9"/>
    <w:rsid w:val="007A759A"/>
    <w:rsid w:val="007C1910"/>
    <w:rsid w:val="007E155B"/>
    <w:rsid w:val="007E31B4"/>
    <w:rsid w:val="00802744"/>
    <w:rsid w:val="0080321C"/>
    <w:rsid w:val="00803336"/>
    <w:rsid w:val="00824275"/>
    <w:rsid w:val="00842767"/>
    <w:rsid w:val="00843D04"/>
    <w:rsid w:val="00851A5F"/>
    <w:rsid w:val="00854677"/>
    <w:rsid w:val="008961D7"/>
    <w:rsid w:val="008B57DB"/>
    <w:rsid w:val="008C71EB"/>
    <w:rsid w:val="008D74AE"/>
    <w:rsid w:val="008F348A"/>
    <w:rsid w:val="009061F8"/>
    <w:rsid w:val="00912288"/>
    <w:rsid w:val="00925E49"/>
    <w:rsid w:val="00931C26"/>
    <w:rsid w:val="00982BDA"/>
    <w:rsid w:val="009B3980"/>
    <w:rsid w:val="009B49FA"/>
    <w:rsid w:val="009B716C"/>
    <w:rsid w:val="009B72AF"/>
    <w:rsid w:val="009C5497"/>
    <w:rsid w:val="009E365D"/>
    <w:rsid w:val="00A353C6"/>
    <w:rsid w:val="00A6183D"/>
    <w:rsid w:val="00A66BCF"/>
    <w:rsid w:val="00A85D9D"/>
    <w:rsid w:val="00A92860"/>
    <w:rsid w:val="00A92CE1"/>
    <w:rsid w:val="00AA2BA5"/>
    <w:rsid w:val="00AD2C0F"/>
    <w:rsid w:val="00B00411"/>
    <w:rsid w:val="00B04C7B"/>
    <w:rsid w:val="00B326C9"/>
    <w:rsid w:val="00B4541E"/>
    <w:rsid w:val="00B71520"/>
    <w:rsid w:val="00B90F79"/>
    <w:rsid w:val="00BC77DC"/>
    <w:rsid w:val="00BD25D6"/>
    <w:rsid w:val="00BE05A4"/>
    <w:rsid w:val="00BE1511"/>
    <w:rsid w:val="00BF1856"/>
    <w:rsid w:val="00BF218F"/>
    <w:rsid w:val="00C077B8"/>
    <w:rsid w:val="00C11FD0"/>
    <w:rsid w:val="00C16EED"/>
    <w:rsid w:val="00C26AC5"/>
    <w:rsid w:val="00C32365"/>
    <w:rsid w:val="00C370B9"/>
    <w:rsid w:val="00C461EA"/>
    <w:rsid w:val="00C63342"/>
    <w:rsid w:val="00C64DCA"/>
    <w:rsid w:val="00C736DE"/>
    <w:rsid w:val="00C80172"/>
    <w:rsid w:val="00C94974"/>
    <w:rsid w:val="00CB7A07"/>
    <w:rsid w:val="00CD32F1"/>
    <w:rsid w:val="00CD603B"/>
    <w:rsid w:val="00CD7860"/>
    <w:rsid w:val="00CE664C"/>
    <w:rsid w:val="00CF4479"/>
    <w:rsid w:val="00CF78FD"/>
    <w:rsid w:val="00D14E6E"/>
    <w:rsid w:val="00D440C0"/>
    <w:rsid w:val="00D53F7D"/>
    <w:rsid w:val="00D65619"/>
    <w:rsid w:val="00D7550D"/>
    <w:rsid w:val="00D758D2"/>
    <w:rsid w:val="00D83620"/>
    <w:rsid w:val="00DB366B"/>
    <w:rsid w:val="00DB5C7A"/>
    <w:rsid w:val="00DC44D7"/>
    <w:rsid w:val="00DC5285"/>
    <w:rsid w:val="00DD1227"/>
    <w:rsid w:val="00DF6CD7"/>
    <w:rsid w:val="00DF703C"/>
    <w:rsid w:val="00E10534"/>
    <w:rsid w:val="00E210FA"/>
    <w:rsid w:val="00E24FDD"/>
    <w:rsid w:val="00E32AA8"/>
    <w:rsid w:val="00E358AE"/>
    <w:rsid w:val="00E42053"/>
    <w:rsid w:val="00E62F88"/>
    <w:rsid w:val="00E7097D"/>
    <w:rsid w:val="00E764FA"/>
    <w:rsid w:val="00E90715"/>
    <w:rsid w:val="00EB06D0"/>
    <w:rsid w:val="00EB130F"/>
    <w:rsid w:val="00EB7C6F"/>
    <w:rsid w:val="00ED1598"/>
    <w:rsid w:val="00ED1C8A"/>
    <w:rsid w:val="00EE6811"/>
    <w:rsid w:val="00EE6E13"/>
    <w:rsid w:val="00EF794F"/>
    <w:rsid w:val="00F032DA"/>
    <w:rsid w:val="00F41BB4"/>
    <w:rsid w:val="00F43654"/>
    <w:rsid w:val="00F4589E"/>
    <w:rsid w:val="00F62700"/>
    <w:rsid w:val="00F65AF0"/>
    <w:rsid w:val="00F97348"/>
    <w:rsid w:val="00FA4B70"/>
    <w:rsid w:val="00FB4C2F"/>
    <w:rsid w:val="00FB7E09"/>
    <w:rsid w:val="00FC2533"/>
    <w:rsid w:val="00FD0793"/>
    <w:rsid w:val="00FD717D"/>
    <w:rsid w:val="0C4245A6"/>
    <w:rsid w:val="0EF44A32"/>
    <w:rsid w:val="2935546B"/>
    <w:rsid w:val="2B73D565"/>
    <w:rsid w:val="33F04443"/>
    <w:rsid w:val="4BD3D911"/>
    <w:rsid w:val="4E034718"/>
    <w:rsid w:val="57425A4A"/>
    <w:rsid w:val="5E5BD364"/>
    <w:rsid w:val="6F25EF18"/>
    <w:rsid w:val="70DC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65B43"/>
  <w15:chartTrackingRefBased/>
  <w15:docId w15:val="{AB2DD4DC-9A10-4761-90C0-C9482C05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C540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1">
    <w:name w:val="heading 1"/>
    <w:aliases w:val="Appendix,Section,Heading,stydde,app heading 1,app heading 11,app heading 12,app heading 111,app heading 13,1,1 ghost,g,ghost,H1,Kapitel,Arial 14 Fett,Arial 14 Fett1,Arial 14 Fett2,Arial 16 Fett,Datasheet title,Chapter,TF-Overskrift 1,H11,H12"/>
    <w:basedOn w:val="prastasis"/>
    <w:next w:val="prastasis"/>
    <w:link w:val="Antrat1Diagrama"/>
    <w:qFormat/>
    <w:rsid w:val="003C5402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,Straipsnis,2,body,H2,h2,PIM2,prop2,2 headline,h,pc plus heading2,A.B.C.,Abschnitt,Arial 12 Fett Kursiv,TF-Overskrit 2,H21,H22,H23,H24,H25,H26,H27,H28,H29,H210,H211,H212,H213,H214,H215,H216,H217,H221,H231,H241,H251,H261,H222,H223"/>
    <w:basedOn w:val="prastasis"/>
    <w:next w:val="prastasis"/>
    <w:link w:val="Antrat2Diagrama"/>
    <w:uiPriority w:val="9"/>
    <w:qFormat/>
    <w:rsid w:val="003C5402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, Diagrama14,l3,3,h3,H3,3heading,heading 3,3 bullet,b,bullet,SECOND,Second,BLANK2,4 bullet,bdullet,pc heading3,1.2.3.,Org Heading 1,h1,Unterabschnitt,Arial 12 Fett,3m,prop3,TF-Overskrift 3,CT,H31,l31,CT1"/>
    <w:basedOn w:val="prastasis"/>
    <w:next w:val="prastasis"/>
    <w:link w:val="Antrat3Diagrama"/>
    <w:qFormat/>
    <w:rsid w:val="003C5402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qFormat/>
    <w:rsid w:val="003C5402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b/>
      <w:sz w:val="44"/>
      <w:szCs w:val="20"/>
    </w:rPr>
  </w:style>
  <w:style w:type="paragraph" w:styleId="Antrat5">
    <w:name w:val="heading 5"/>
    <w:aliases w:val="H5,H51,H52,H53,H511,H521,H54,H512,H522,H55,H513,H523,H56,H514,H524,H57,H515,H525,H58,H516,H526,H531,H5111,H5211,H541,H5121,H5221,H551,H5131,H5231,H561,H5141,H5241,H571,H5151,H5251"/>
    <w:basedOn w:val="prastasis"/>
    <w:next w:val="prastasis"/>
    <w:link w:val="Antrat5Diagrama"/>
    <w:qFormat/>
    <w:rsid w:val="003C5402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aliases w:val="PIM 6,6,Annex Heading 1"/>
    <w:basedOn w:val="prastasis"/>
    <w:next w:val="prastasis"/>
    <w:link w:val="Antrat6Diagrama"/>
    <w:qFormat/>
    <w:rsid w:val="003C5402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aliases w:val="LKIIS specifikacija,PIM 7,Annex Heading 2"/>
    <w:basedOn w:val="prastasis"/>
    <w:next w:val="prastasis"/>
    <w:link w:val="Antrat7Diagrama"/>
    <w:qFormat/>
    <w:rsid w:val="003C5402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3C5402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aliases w:val="PIM 9,Annex Heading 4"/>
    <w:basedOn w:val="prastasis"/>
    <w:next w:val="prastasis"/>
    <w:link w:val="Antrat9Diagrama"/>
    <w:qFormat/>
    <w:rsid w:val="003C5402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Section Diagrama,Heading Diagrama,stydde Diagrama,app heading 1 Diagrama,app heading 11 Diagrama,app heading 12 Diagrama,app heading 111 Diagrama,app heading 13 Diagrama,1 Diagrama,1 ghost Diagrama,g Diagrama"/>
    <w:basedOn w:val="Numatytasispastraiposriftas"/>
    <w:link w:val="Antrat1"/>
    <w:rsid w:val="003C5402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,Straipsnis Diagrama,2 Diagrama,body Diagrama,H2 Diagrama,h2 Diagrama,PIM2 Diagrama,prop2 Diagrama,2 headline Diagrama,h Diagrama,pc plus heading2 Diagrama,A.B.C. Diagrama,Abschnitt Diagrama,H21 Diagrama"/>
    <w:basedOn w:val="Numatytasispastraiposriftas"/>
    <w:link w:val="Antrat2"/>
    <w:uiPriority w:val="9"/>
    <w:rsid w:val="003C54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, Diagrama14 Diagrama,l3 Diagrama,3 Diagrama,h3 Diagrama,H3 Diagrama,3heading Diagrama,heading 3 Diagrama,3 bullet Diagrama,b Diagrama,bullet Diagrama,SECOND Diagrama,h1 Diagrama"/>
    <w:basedOn w:val="Numatytasispastraiposriftas"/>
    <w:link w:val="Antrat3"/>
    <w:rsid w:val="003C5402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3C5402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aliases w:val="H5 Diagrama,H51 Diagrama,H52 Diagrama,H53 Diagrama,H511 Diagrama,H521 Diagrama,H54 Diagrama,H512 Diagrama,H522 Diagrama,H55 Diagrama,H513 Diagrama,H523 Diagrama,H56 Diagrama,H514 Diagrama,H524 Diagrama,H57 Diagrama,H515 Diagrama"/>
    <w:basedOn w:val="Numatytasispastraiposriftas"/>
    <w:link w:val="Antrat5"/>
    <w:rsid w:val="003C5402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aliases w:val="PIM 6 Diagrama,6 Diagrama,Annex Heading 1 Diagrama"/>
    <w:basedOn w:val="Numatytasispastraiposriftas"/>
    <w:link w:val="Antrat6"/>
    <w:rsid w:val="003C5402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aliases w:val="LKIIS specifikacija Diagrama,PIM 7 Diagrama,Annex Heading 2 Diagrama"/>
    <w:basedOn w:val="Numatytasispastraiposriftas"/>
    <w:link w:val="Antrat7"/>
    <w:rsid w:val="003C5402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3C5402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aliases w:val="PIM 9 Diagrama,Annex Heading 4 Diagrama"/>
    <w:basedOn w:val="Numatytasispastraiposriftas"/>
    <w:link w:val="Antrat9"/>
    <w:rsid w:val="003C5402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Sraopastraipa">
    <w:name w:val="List Paragraph"/>
    <w:aliases w:val="List Paragraph Red,Bullet EY,List Paragraph2,ERP-List Paragraph,List Paragraph1,List Paragraph11,Numbering,List Paragraph21,Lentele,Table of contents numbered,Sąrašo pastraipa.Bullet,Sąrašo pastraipa;Bullet,List Paragraph22,lp1,Bullet 1"/>
    <w:basedOn w:val="prastasis"/>
    <w:link w:val="SraopastraipaDiagrama"/>
    <w:uiPriority w:val="34"/>
    <w:qFormat/>
    <w:rsid w:val="003C5402"/>
    <w:pPr>
      <w:widowControl/>
      <w:autoSpaceDE/>
      <w:autoSpaceDN/>
      <w:adjustRightInd/>
      <w:ind w:left="720" w:firstLine="0"/>
      <w:contextualSpacing/>
    </w:pPr>
    <w:rPr>
      <w:rFonts w:ascii="TimesLT" w:hAnsi="TimesLT" w:cs="Times New Roman"/>
      <w:sz w:val="24"/>
      <w:szCs w:val="20"/>
      <w:lang w:val="en-US" w:eastAsia="en-US"/>
    </w:rPr>
  </w:style>
  <w:style w:type="character" w:customStyle="1" w:styleId="SraopastraipaDiagrama">
    <w:name w:val="Sąrašo pastraipa Diagrama"/>
    <w:aliases w:val="List Paragraph Red Diagrama,Bullet EY Diagrama,List Paragraph2 Diagrama,ERP-List Paragraph Diagrama,List Paragraph1 Diagrama,List Paragraph11 Diagrama,Numbering Diagrama,List Paragraph21 Diagrama,Lentele Diagrama,lp1 Diagrama"/>
    <w:link w:val="Sraopastraipa"/>
    <w:uiPriority w:val="34"/>
    <w:locked/>
    <w:rsid w:val="003C5402"/>
    <w:rPr>
      <w:rFonts w:ascii="TimesLT" w:eastAsia="Times New Roman" w:hAnsi="TimesLT" w:cs="Times New Roman"/>
      <w:sz w:val="24"/>
      <w:szCs w:val="20"/>
      <w:lang w:val="en-US"/>
    </w:rPr>
  </w:style>
  <w:style w:type="character" w:customStyle="1" w:styleId="normaltextrun">
    <w:name w:val="normaltextrun"/>
    <w:basedOn w:val="Numatytasispastraiposriftas"/>
    <w:rsid w:val="003C5402"/>
  </w:style>
  <w:style w:type="character" w:styleId="Komentaronuoroda">
    <w:name w:val="annotation reference"/>
    <w:basedOn w:val="Numatytasispastraiposriftas"/>
    <w:uiPriority w:val="99"/>
    <w:semiHidden/>
    <w:unhideWhenUsed/>
    <w:rsid w:val="003C54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5402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5402"/>
    <w:rPr>
      <w:rFonts w:ascii="Arial" w:eastAsia="Times New Roman" w:hAnsi="Arial" w:cs="Arial"/>
      <w:sz w:val="20"/>
      <w:szCs w:val="20"/>
      <w:lang w:eastAsia="lt-LT"/>
    </w:rPr>
  </w:style>
  <w:style w:type="table" w:styleId="Lentelstinklelis">
    <w:name w:val="Table Grid"/>
    <w:basedOn w:val="prastojilentel"/>
    <w:uiPriority w:val="39"/>
    <w:rsid w:val="003C5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B716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B716C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3B6A98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070D6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70D67"/>
    <w:rPr>
      <w:rFonts w:ascii="Arial" w:eastAsia="Times New Roman" w:hAnsi="Arial" w:cs="Arial"/>
      <w:sz w:val="20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070D6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70D67"/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2212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Staknys</dc:creator>
  <cp:keywords/>
  <dc:description/>
  <cp:lastModifiedBy>Gedvilė Autukė</cp:lastModifiedBy>
  <cp:revision>204</cp:revision>
  <dcterms:created xsi:type="dcterms:W3CDTF">2023-02-03T13:32:00Z</dcterms:created>
  <dcterms:modified xsi:type="dcterms:W3CDTF">2026-02-04T14:01:00Z</dcterms:modified>
</cp:coreProperties>
</file>